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66D" w:rsidRPr="002A5987" w:rsidRDefault="00C8466D" w:rsidP="00C8466D">
      <w:pPr>
        <w:spacing w:before="320" w:after="263" w:line="264" w:lineRule="exact"/>
        <w:textAlignment w:val="baseline"/>
        <w:rPr>
          <w:rFonts w:ascii="Verdana" w:eastAsia="Verdana" w:hAnsi="Verdana"/>
          <w:b/>
          <w:color w:val="050505"/>
          <w:spacing w:val="4"/>
          <w:sz w:val="23"/>
          <w:u w:val="single"/>
        </w:rPr>
      </w:pPr>
      <w:r w:rsidRPr="002A5987">
        <w:rPr>
          <w:rFonts w:ascii="Verdana" w:eastAsia="Verdana" w:hAnsi="Verdana"/>
          <w:b/>
          <w:spacing w:val="4"/>
          <w:sz w:val="23"/>
          <w:u w:val="single"/>
          <w:lang w:val="eu-ES"/>
        </w:rPr>
        <w:t>EBAZPENA</w:t>
      </w:r>
    </w:p>
    <w:p w:rsidR="00C8466D" w:rsidRPr="002A5987" w:rsidRDefault="00C8466D" w:rsidP="00C8466D">
      <w:r w:rsidRPr="002A5987">
        <w:rPr>
          <w:lang w:val="eu-ES"/>
        </w:rPr>
        <w:t>Giza Baliabideen eta Administrazio Kudeaketaren Zerbitzua</w:t>
      </w:r>
    </w:p>
    <w:p w:rsidR="00C8466D" w:rsidRDefault="00C8466D" w:rsidP="00C8466D">
      <w:r w:rsidRPr="002A5987">
        <w:rPr>
          <w:lang w:val="eu-ES"/>
        </w:rPr>
        <w:t>Esp. zk.:</w:t>
      </w:r>
      <w:r w:rsidRPr="002A5987">
        <w:t xml:space="preserve"> </w:t>
      </w:r>
      <w:r>
        <w:t>2021/1/S010113</w:t>
      </w:r>
    </w:p>
    <w:p w:rsidR="00C8466D" w:rsidRDefault="00C8466D" w:rsidP="00C8466D"/>
    <w:p w:rsidR="00C8466D" w:rsidRPr="002A5987" w:rsidRDefault="00C8466D" w:rsidP="00C8466D">
      <w:pPr>
        <w:jc w:val="both"/>
        <w:rPr>
          <w:b/>
          <w:sz w:val="28"/>
          <w:szCs w:val="28"/>
        </w:rPr>
      </w:pPr>
      <w:r w:rsidRPr="002A5987">
        <w:rPr>
          <w:b/>
          <w:sz w:val="28"/>
          <w:szCs w:val="28"/>
          <w:lang w:val="eu-ES"/>
        </w:rPr>
        <w:t xml:space="preserve">Gaubeako Udalari 5.978,01 euroko zuzeneko </w:t>
      </w:r>
      <w:proofErr w:type="spellStart"/>
      <w:r w:rsidRPr="002A5987">
        <w:rPr>
          <w:b/>
          <w:sz w:val="28"/>
          <w:szCs w:val="28"/>
          <w:lang w:val="eu-ES"/>
        </w:rPr>
        <w:t>dirulaguntza</w:t>
      </w:r>
      <w:proofErr w:type="spellEnd"/>
      <w:r w:rsidRPr="002A5987">
        <w:rPr>
          <w:b/>
          <w:sz w:val="28"/>
          <w:szCs w:val="28"/>
          <w:lang w:val="eu-ES"/>
        </w:rPr>
        <w:t xml:space="preserve"> ematea, Babes Zibileko Boluntarioen Zerbitzuak 2021eko ekitaldian eragindako gastuak ordaintzeko.</w:t>
      </w:r>
    </w:p>
    <w:p w:rsidR="00C8466D" w:rsidRDefault="00C8466D" w:rsidP="00C8466D"/>
    <w:p w:rsidR="00C8466D" w:rsidRPr="00C8466D" w:rsidRDefault="00C8466D" w:rsidP="00C8466D">
      <w:pPr>
        <w:jc w:val="both"/>
      </w:pPr>
      <w:r w:rsidRPr="00C8466D">
        <w:rPr>
          <w:lang w:val="eu-ES"/>
        </w:rPr>
        <w:t xml:space="preserve">Gaubeako udalerrian babes zibileko boluntarioen talde bat ari da lanean, eta talde hori egoteak suteak </w:t>
      </w:r>
      <w:proofErr w:type="spellStart"/>
      <w:r w:rsidRPr="00C8466D">
        <w:rPr>
          <w:lang w:val="eu-ES"/>
        </w:rPr>
        <w:t>prebenitzeko</w:t>
      </w:r>
      <w:proofErr w:type="spellEnd"/>
      <w:r w:rsidRPr="00C8466D">
        <w:rPr>
          <w:lang w:val="eu-ES"/>
        </w:rPr>
        <w:t xml:space="preserve"> eta itzaltzeko foru zerbitzuaren prestazioa hobetzea dakar eremu geografiko hartan.</w:t>
      </w:r>
      <w:r w:rsidRPr="00C8466D">
        <w:t xml:space="preserve"> </w:t>
      </w:r>
      <w:r w:rsidRPr="00C8466D">
        <w:rPr>
          <w:lang w:val="eu-ES"/>
        </w:rPr>
        <w:t xml:space="preserve">Izan ere, ezbeharraren tokitik gertu egonda, bertara heldu eta ondorioak arindu daitezke erakunde autonomoaren </w:t>
      </w:r>
      <w:proofErr w:type="spellStart"/>
      <w:r w:rsidRPr="00C8466D">
        <w:rPr>
          <w:lang w:val="eu-ES"/>
        </w:rPr>
        <w:t>SISEUetako</w:t>
      </w:r>
      <w:proofErr w:type="spellEnd"/>
      <w:r w:rsidRPr="00C8466D">
        <w:rPr>
          <w:lang w:val="eu-ES"/>
        </w:rPr>
        <w:t xml:space="preserve"> kideak iristen diren bitartean.</w:t>
      </w:r>
      <w:r w:rsidRPr="00C8466D">
        <w:t xml:space="preserve"> </w:t>
      </w:r>
      <w:r w:rsidRPr="00C8466D">
        <w:rPr>
          <w:lang w:val="eu-ES"/>
        </w:rPr>
        <w:t xml:space="preserve">Hori dela eta, bidezkoa da Gaubeako Udalari </w:t>
      </w:r>
      <w:proofErr w:type="spellStart"/>
      <w:r w:rsidRPr="00C8466D">
        <w:rPr>
          <w:lang w:val="eu-ES"/>
        </w:rPr>
        <w:t>dirulaguntza</w:t>
      </w:r>
      <w:proofErr w:type="spellEnd"/>
      <w:r w:rsidRPr="00C8466D">
        <w:rPr>
          <w:lang w:val="eu-ES"/>
        </w:rPr>
        <w:t xml:space="preserve"> ematea, boluntarioen elkarte hori mantentzeko.</w:t>
      </w:r>
    </w:p>
    <w:p w:rsidR="00C8466D" w:rsidRPr="00C8466D" w:rsidRDefault="00C8466D" w:rsidP="00C8466D">
      <w:pPr>
        <w:jc w:val="both"/>
      </w:pPr>
      <w:r w:rsidRPr="00C8466D">
        <w:rPr>
          <w:lang w:val="eu-ES"/>
        </w:rPr>
        <w:t>Arabako Batzar Nagusiek urtarrilaren 26ko 1/2021 Foru Arauaren bidez, Arabako Lurralde Historikoaren 2021eko ekitaldirako aurrekontu orokorrak onetsi ziren. Haren IV. eranskinean, "</w:t>
      </w:r>
      <w:proofErr w:type="spellStart"/>
      <w:r w:rsidRPr="00C8466D">
        <w:rPr>
          <w:lang w:val="eu-ES"/>
        </w:rPr>
        <w:t>Dirulaguntza</w:t>
      </w:r>
      <w:proofErr w:type="spellEnd"/>
      <w:r w:rsidRPr="00C8466D">
        <w:rPr>
          <w:lang w:val="eu-ES"/>
        </w:rPr>
        <w:t xml:space="preserve"> izendunak" izenekoan, 2021eko aurrekontuko "11.1.00.10.00.481.00.01 Gaubeako boluntarioen elkartea” partida jaso zen, honako deskribapen honekin: “</w:t>
      </w:r>
      <w:proofErr w:type="spellStart"/>
      <w:r w:rsidRPr="00C8466D">
        <w:rPr>
          <w:lang w:val="eu-ES"/>
        </w:rPr>
        <w:t>Dirulaguntza</w:t>
      </w:r>
      <w:proofErr w:type="spellEnd"/>
      <w:r w:rsidRPr="00C8466D">
        <w:rPr>
          <w:lang w:val="eu-ES"/>
        </w:rPr>
        <w:t xml:space="preserve"> Gaubeako Babes Zibileko Boluntarioen Elkartearentzat, suhiltzaile profesionalei laguntzeko eta babes zibileko zenbait ekintzatan parte hartzeko”.</w:t>
      </w:r>
    </w:p>
    <w:p w:rsidR="00C8466D" w:rsidRPr="00C8466D" w:rsidRDefault="00C8466D" w:rsidP="00C8466D">
      <w:pPr>
        <w:jc w:val="both"/>
      </w:pPr>
      <w:r w:rsidRPr="00C8466D">
        <w:rPr>
          <w:lang w:val="eu-ES"/>
        </w:rPr>
        <w:t>Gaur egun, Gaubeakoa eta Arabako Mendialdekoa daude martxan.</w:t>
      </w:r>
    </w:p>
    <w:p w:rsidR="00C8466D" w:rsidRPr="00C8466D" w:rsidRDefault="00C8466D" w:rsidP="00C8466D">
      <w:pPr>
        <w:jc w:val="both"/>
      </w:pPr>
      <w:r w:rsidRPr="00C8466D">
        <w:rPr>
          <w:lang w:val="eu-ES"/>
        </w:rPr>
        <w:t>Gaubeako Udalak idazki bat bidali du, uztailaren 20ko data duena, eta horren bidez azaldu du Babes Zibileko Zerbitzuaren 2021erako aurrekontua 7.772,01 eurokoa dela.</w:t>
      </w:r>
      <w:r w:rsidRPr="00C8466D">
        <w:t xml:space="preserve"> </w:t>
      </w:r>
      <w:proofErr w:type="spellStart"/>
      <w:r w:rsidRPr="00C8466D">
        <w:rPr>
          <w:lang w:val="eu-ES"/>
        </w:rPr>
        <w:t>Dirulaguntza</w:t>
      </w:r>
      <w:proofErr w:type="spellEnd"/>
      <w:r w:rsidRPr="00C8466D">
        <w:rPr>
          <w:lang w:val="eu-ES"/>
        </w:rPr>
        <w:t xml:space="preserve"> aseguru-gastuen ehuneko 100 eta gainerakoen ehuneko 50 da. Horrek, ekitaldi honetan, 5.978,01 euroko zenbatekoa ematen du, eta taula honetan zehazten da:</w:t>
      </w:r>
    </w:p>
    <w:p w:rsidR="00C8466D" w:rsidRPr="00C8466D" w:rsidRDefault="00C8466D" w:rsidP="00C8466D">
      <w:pPr>
        <w:ind w:left="2565" w:hanging="2565"/>
        <w:rPr>
          <w:sz w:val="16"/>
          <w:szCs w:val="16"/>
        </w:rPr>
      </w:pPr>
    </w:p>
    <w:tbl>
      <w:tblPr>
        <w:tblW w:w="8477" w:type="dxa"/>
        <w:tblInd w:w="19" w:type="dxa"/>
        <w:tblLayout w:type="fixed"/>
        <w:tblCellMar>
          <w:left w:w="0" w:type="dxa"/>
          <w:right w:w="0" w:type="dxa"/>
        </w:tblCellMar>
        <w:tblLook w:val="0000" w:firstRow="0" w:lastRow="0" w:firstColumn="0" w:lastColumn="0" w:noHBand="0" w:noVBand="0"/>
      </w:tblPr>
      <w:tblGrid>
        <w:gridCol w:w="2270"/>
        <w:gridCol w:w="1503"/>
        <w:gridCol w:w="1842"/>
        <w:gridCol w:w="2862"/>
      </w:tblGrid>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70" w:after="19" w:line="213" w:lineRule="exact"/>
              <w:ind w:left="72"/>
              <w:textAlignment w:val="baseline"/>
              <w:rPr>
                <w:rFonts w:ascii="Times New Roman" w:eastAsia="Times New Roman" w:hAnsi="Times New Roman"/>
                <w:sz w:val="18"/>
              </w:rPr>
            </w:pPr>
            <w:r w:rsidRPr="00C8466D">
              <w:rPr>
                <w:rFonts w:ascii="Times New Roman" w:eastAsia="Times New Roman" w:hAnsi="Times New Roman"/>
                <w:sz w:val="18"/>
                <w:lang w:val="eu-ES"/>
              </w:rPr>
              <w:t>KONTZEPTUA</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70" w:after="23" w:line="209" w:lineRule="exact"/>
              <w:textAlignment w:val="baseline"/>
              <w:rPr>
                <w:rFonts w:ascii="Times New Roman" w:eastAsia="Times New Roman" w:hAnsi="Times New Roman"/>
                <w:sz w:val="18"/>
              </w:rPr>
            </w:pPr>
            <w:r w:rsidRPr="00C8466D">
              <w:rPr>
                <w:rFonts w:ascii="Times New Roman" w:eastAsia="Times New Roman" w:hAnsi="Times New Roman"/>
                <w:sz w:val="18"/>
                <w:lang w:val="eu-ES"/>
              </w:rPr>
              <w:t>AURKEZTUA</w:t>
            </w:r>
          </w:p>
        </w:tc>
        <w:tc>
          <w:tcPr>
            <w:tcW w:w="184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70" w:after="23" w:line="209" w:lineRule="exact"/>
              <w:jc w:val="center"/>
              <w:textAlignment w:val="baseline"/>
              <w:rPr>
                <w:rFonts w:ascii="Times New Roman" w:eastAsia="Times New Roman" w:hAnsi="Times New Roman"/>
                <w:sz w:val="18"/>
              </w:rPr>
            </w:pPr>
            <w:r w:rsidRPr="00C8466D">
              <w:rPr>
                <w:rFonts w:ascii="Times New Roman" w:eastAsia="Times New Roman" w:hAnsi="Times New Roman"/>
                <w:sz w:val="18"/>
                <w:lang w:val="eu-ES"/>
              </w:rPr>
              <w:t>DIRUZ LAGUNTZEKOA</w:t>
            </w: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70" w:after="23" w:line="209" w:lineRule="exact"/>
              <w:textAlignment w:val="baseline"/>
              <w:rPr>
                <w:rFonts w:ascii="Times New Roman" w:eastAsia="Times New Roman" w:hAnsi="Times New Roman"/>
                <w:sz w:val="18"/>
              </w:rPr>
            </w:pPr>
            <w:r w:rsidRPr="00C8466D">
              <w:rPr>
                <w:rFonts w:ascii="Times New Roman" w:eastAsia="Times New Roman" w:hAnsi="Times New Roman"/>
                <w:sz w:val="18"/>
                <w:lang w:val="eu-ES"/>
              </w:rPr>
              <w:t>DIRULAGUNTZA</w:t>
            </w:r>
          </w:p>
        </w:tc>
      </w:tr>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70" w:after="19" w:line="213" w:lineRule="exact"/>
              <w:ind w:left="72"/>
              <w:textAlignment w:val="baseline"/>
              <w:rPr>
                <w:rFonts w:eastAsia="Times New Roman"/>
                <w:sz w:val="18"/>
              </w:rPr>
            </w:pPr>
            <w:r w:rsidRPr="00C8466D">
              <w:rPr>
                <w:rFonts w:ascii="Times New Roman" w:eastAsia="Times New Roman" w:hAnsi="Times New Roman"/>
                <w:sz w:val="18"/>
                <w:lang w:val="eu-ES"/>
              </w:rPr>
              <w:t>Erantzukizun Zibileko asegurua</w:t>
            </w:r>
            <w:r w:rsidRPr="00C8466D">
              <w:rPr>
                <w:rFonts w:eastAsia="Times New Roman"/>
                <w:sz w:val="18"/>
              </w:rPr>
              <w:t xml:space="preserve"> </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70" w:after="23" w:line="209" w:lineRule="exact"/>
              <w:textAlignment w:val="baseline"/>
              <w:rPr>
                <w:rFonts w:eastAsia="Times New Roman"/>
                <w:sz w:val="18"/>
              </w:rPr>
            </w:pPr>
            <w:r w:rsidRPr="00C8466D">
              <w:rPr>
                <w:rFonts w:ascii="Times New Roman" w:eastAsia="Times New Roman" w:hAnsi="Times New Roman"/>
                <w:sz w:val="18"/>
              </w:rPr>
              <w:t>1.821,08</w:t>
            </w:r>
          </w:p>
        </w:tc>
        <w:tc>
          <w:tcPr>
            <w:tcW w:w="184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70" w:after="23" w:line="209" w:lineRule="exact"/>
              <w:jc w:val="center"/>
              <w:textAlignment w:val="baseline"/>
              <w:rPr>
                <w:rFonts w:eastAsia="Times New Roman"/>
                <w:sz w:val="18"/>
              </w:rPr>
            </w:pPr>
            <w:r w:rsidRPr="00C8466D">
              <w:rPr>
                <w:rFonts w:ascii="Times New Roman" w:eastAsia="Times New Roman" w:hAnsi="Times New Roman"/>
                <w:sz w:val="18"/>
              </w:rPr>
              <w:t>100%</w:t>
            </w: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800"/>
              </w:tabs>
              <w:spacing w:before="70" w:after="23" w:line="209" w:lineRule="exact"/>
              <w:textAlignment w:val="baseline"/>
              <w:rPr>
                <w:rFonts w:eastAsia="Times New Roman"/>
                <w:sz w:val="18"/>
              </w:rPr>
            </w:pPr>
            <w:r w:rsidRPr="00C8466D">
              <w:rPr>
                <w:rFonts w:ascii="Times New Roman" w:eastAsia="Times New Roman" w:hAnsi="Times New Roman"/>
                <w:sz w:val="18"/>
              </w:rPr>
              <w:t>1.821,08</w:t>
            </w:r>
          </w:p>
        </w:tc>
      </w:tr>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5" w:after="23" w:line="209" w:lineRule="exact"/>
              <w:ind w:left="72"/>
              <w:textAlignment w:val="baseline"/>
              <w:rPr>
                <w:rFonts w:eastAsia="Times New Roman"/>
                <w:sz w:val="18"/>
              </w:rPr>
            </w:pPr>
            <w:r w:rsidRPr="00C8466D">
              <w:rPr>
                <w:rFonts w:ascii="Times New Roman" w:eastAsia="Times New Roman" w:hAnsi="Times New Roman"/>
                <w:sz w:val="18"/>
                <w:lang w:val="eu-ES"/>
              </w:rPr>
              <w:t>Laguntza taldearen tel.</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65" w:after="23" w:line="209" w:lineRule="exact"/>
              <w:textAlignment w:val="baseline"/>
              <w:rPr>
                <w:rFonts w:eastAsia="Times New Roman"/>
                <w:sz w:val="18"/>
              </w:rPr>
            </w:pPr>
            <w:r w:rsidRPr="00C8466D">
              <w:rPr>
                <w:rFonts w:ascii="Times New Roman" w:eastAsia="Times New Roman" w:hAnsi="Times New Roman"/>
                <w:sz w:val="18"/>
              </w:rPr>
              <w:t>80,00</w:t>
            </w:r>
          </w:p>
        </w:tc>
        <w:tc>
          <w:tcPr>
            <w:tcW w:w="184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5" w:after="23" w:line="209" w:lineRule="exact"/>
              <w:jc w:val="center"/>
              <w:textAlignment w:val="baseline"/>
              <w:rPr>
                <w:rFonts w:eastAsia="Times New Roman"/>
                <w:sz w:val="18"/>
              </w:rPr>
            </w:pPr>
            <w:r w:rsidRPr="00C8466D">
              <w:rPr>
                <w:rFonts w:ascii="Times New Roman" w:eastAsia="Times New Roman" w:hAnsi="Times New Roman"/>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800"/>
              </w:tabs>
              <w:spacing w:before="65" w:after="23" w:line="209" w:lineRule="exact"/>
              <w:textAlignment w:val="baseline"/>
              <w:rPr>
                <w:rFonts w:eastAsia="Times New Roman"/>
                <w:sz w:val="18"/>
              </w:rPr>
            </w:pPr>
            <w:r w:rsidRPr="00C8466D">
              <w:rPr>
                <w:rFonts w:ascii="Times New Roman" w:eastAsia="Times New Roman" w:hAnsi="Times New Roman"/>
                <w:sz w:val="18"/>
              </w:rPr>
              <w:t>40,00</w:t>
            </w:r>
          </w:p>
        </w:tc>
      </w:tr>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0" w:after="23" w:line="213" w:lineRule="exact"/>
              <w:ind w:left="72"/>
              <w:textAlignment w:val="baseline"/>
              <w:rPr>
                <w:rFonts w:eastAsia="Times New Roman"/>
                <w:sz w:val="18"/>
              </w:rPr>
            </w:pPr>
            <w:r w:rsidRPr="00C8466D">
              <w:rPr>
                <w:rFonts w:ascii="Times New Roman" w:eastAsia="Times New Roman" w:hAnsi="Times New Roman"/>
                <w:sz w:val="18"/>
                <w:lang w:val="eu-ES"/>
              </w:rPr>
              <w:t>Ibilgailuen asegurua</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60" w:after="27" w:line="209" w:lineRule="exact"/>
              <w:textAlignment w:val="baseline"/>
              <w:rPr>
                <w:rFonts w:eastAsia="Times New Roman"/>
                <w:sz w:val="18"/>
              </w:rPr>
            </w:pPr>
            <w:r w:rsidRPr="00C8466D">
              <w:rPr>
                <w:rFonts w:ascii="Times New Roman" w:eastAsia="Times New Roman" w:hAnsi="Times New Roman"/>
                <w:sz w:val="18"/>
              </w:rPr>
              <w:t>2.362,93</w:t>
            </w:r>
          </w:p>
        </w:tc>
        <w:tc>
          <w:tcPr>
            <w:tcW w:w="184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0" w:after="27" w:line="209" w:lineRule="exact"/>
              <w:jc w:val="center"/>
              <w:textAlignment w:val="baseline"/>
              <w:rPr>
                <w:rFonts w:eastAsia="Times New Roman"/>
                <w:sz w:val="18"/>
              </w:rPr>
            </w:pPr>
            <w:r w:rsidRPr="00C8466D">
              <w:rPr>
                <w:rFonts w:ascii="Times New Roman" w:eastAsia="Times New Roman" w:hAnsi="Times New Roman"/>
                <w:sz w:val="18"/>
              </w:rPr>
              <w:t>100%</w:t>
            </w: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800"/>
              </w:tabs>
              <w:spacing w:before="60" w:after="27" w:line="209" w:lineRule="exact"/>
              <w:textAlignment w:val="baseline"/>
              <w:rPr>
                <w:rFonts w:eastAsia="Times New Roman"/>
                <w:sz w:val="18"/>
              </w:rPr>
            </w:pPr>
            <w:r w:rsidRPr="00C8466D">
              <w:rPr>
                <w:rFonts w:ascii="Times New Roman" w:eastAsia="Times New Roman" w:hAnsi="Times New Roman"/>
                <w:sz w:val="18"/>
              </w:rPr>
              <w:t>2.362,93</w:t>
            </w:r>
          </w:p>
        </w:tc>
      </w:tr>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5" w:after="28" w:line="209" w:lineRule="exact"/>
              <w:ind w:left="72"/>
              <w:textAlignment w:val="baseline"/>
              <w:rPr>
                <w:rFonts w:eastAsia="Times New Roman"/>
                <w:sz w:val="18"/>
              </w:rPr>
            </w:pPr>
            <w:r w:rsidRPr="00C8466D">
              <w:rPr>
                <w:rFonts w:ascii="Times New Roman" w:eastAsia="Times New Roman" w:hAnsi="Times New Roman"/>
                <w:sz w:val="18"/>
                <w:lang w:val="eu-ES"/>
              </w:rPr>
              <w:t>Ibilgailuen azterketa</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65" w:after="28" w:line="209" w:lineRule="exact"/>
              <w:textAlignment w:val="baseline"/>
              <w:rPr>
                <w:rFonts w:eastAsia="Times New Roman"/>
                <w:sz w:val="18"/>
              </w:rPr>
            </w:pPr>
            <w:r w:rsidRPr="00C8466D">
              <w:rPr>
                <w:rFonts w:ascii="Times New Roman" w:eastAsia="Times New Roman" w:hAnsi="Times New Roman"/>
                <w:sz w:val="18"/>
              </w:rPr>
              <w:t>1.000,00</w:t>
            </w:r>
          </w:p>
        </w:tc>
        <w:tc>
          <w:tcPr>
            <w:tcW w:w="184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5" w:after="28" w:line="209" w:lineRule="exact"/>
              <w:jc w:val="center"/>
              <w:textAlignment w:val="baseline"/>
              <w:rPr>
                <w:rFonts w:eastAsia="Times New Roman"/>
                <w:sz w:val="18"/>
              </w:rPr>
            </w:pPr>
            <w:r w:rsidRPr="00C8466D">
              <w:rPr>
                <w:rFonts w:ascii="Times New Roman" w:eastAsia="Times New Roman" w:hAnsi="Times New Roman"/>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800"/>
              </w:tabs>
              <w:spacing w:before="65" w:after="28" w:line="209" w:lineRule="exact"/>
              <w:textAlignment w:val="baseline"/>
              <w:rPr>
                <w:rFonts w:eastAsia="Times New Roman"/>
                <w:sz w:val="18"/>
              </w:rPr>
            </w:pPr>
            <w:r w:rsidRPr="00C8466D">
              <w:rPr>
                <w:rFonts w:ascii="Times New Roman" w:eastAsia="Times New Roman" w:hAnsi="Times New Roman"/>
                <w:sz w:val="18"/>
              </w:rPr>
              <w:t>500,00</w:t>
            </w:r>
          </w:p>
        </w:tc>
      </w:tr>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0" w:after="18" w:line="209" w:lineRule="exact"/>
              <w:ind w:left="72"/>
              <w:textAlignment w:val="baseline"/>
              <w:rPr>
                <w:rFonts w:eastAsia="Times New Roman"/>
                <w:sz w:val="18"/>
              </w:rPr>
            </w:pPr>
            <w:r w:rsidRPr="00C8466D">
              <w:rPr>
                <w:rFonts w:ascii="Times New Roman" w:eastAsia="Times New Roman" w:hAnsi="Times New Roman"/>
                <w:sz w:val="18"/>
                <w:lang w:val="eu-ES"/>
              </w:rPr>
              <w:t>Gasolioa eta ibilgailuen IAT</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60" w:after="18" w:line="209" w:lineRule="exact"/>
              <w:textAlignment w:val="baseline"/>
              <w:rPr>
                <w:rFonts w:eastAsia="Times New Roman"/>
                <w:sz w:val="18"/>
              </w:rPr>
            </w:pPr>
            <w:r w:rsidRPr="00C8466D">
              <w:rPr>
                <w:rFonts w:ascii="Times New Roman" w:eastAsia="Times New Roman" w:hAnsi="Times New Roman"/>
                <w:sz w:val="18"/>
              </w:rPr>
              <w:t>750,00</w:t>
            </w:r>
          </w:p>
        </w:tc>
        <w:tc>
          <w:tcPr>
            <w:tcW w:w="184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0" w:after="18" w:line="209" w:lineRule="exact"/>
              <w:jc w:val="center"/>
              <w:textAlignment w:val="baseline"/>
              <w:rPr>
                <w:rFonts w:eastAsia="Times New Roman"/>
                <w:sz w:val="18"/>
              </w:rPr>
            </w:pPr>
            <w:r w:rsidRPr="00C8466D">
              <w:rPr>
                <w:rFonts w:ascii="Times New Roman" w:eastAsia="Times New Roman" w:hAnsi="Times New Roman"/>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800"/>
              </w:tabs>
              <w:spacing w:before="60" w:after="18" w:line="209" w:lineRule="exact"/>
              <w:textAlignment w:val="baseline"/>
              <w:rPr>
                <w:rFonts w:eastAsia="Times New Roman"/>
                <w:sz w:val="18"/>
              </w:rPr>
            </w:pPr>
            <w:r w:rsidRPr="00C8466D">
              <w:rPr>
                <w:rFonts w:ascii="Times New Roman" w:eastAsia="Times New Roman" w:hAnsi="Times New Roman"/>
                <w:sz w:val="18"/>
              </w:rPr>
              <w:t>375,00</w:t>
            </w:r>
          </w:p>
        </w:tc>
      </w:tr>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5" w:after="18" w:line="209" w:lineRule="exact"/>
              <w:ind w:left="72"/>
              <w:textAlignment w:val="baseline"/>
              <w:rPr>
                <w:rFonts w:eastAsia="Times New Roman"/>
                <w:sz w:val="18"/>
              </w:rPr>
            </w:pPr>
            <w:r w:rsidRPr="00C8466D">
              <w:rPr>
                <w:rFonts w:ascii="Times New Roman" w:eastAsia="Times New Roman" w:hAnsi="Times New Roman"/>
                <w:sz w:val="18"/>
                <w:lang w:val="eu-ES"/>
              </w:rPr>
              <w:t>Hainbat material</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65" w:after="18" w:line="209" w:lineRule="exact"/>
              <w:textAlignment w:val="baseline"/>
              <w:rPr>
                <w:rFonts w:eastAsia="Times New Roman"/>
                <w:sz w:val="18"/>
              </w:rPr>
            </w:pPr>
            <w:r w:rsidRPr="00C8466D">
              <w:rPr>
                <w:rFonts w:ascii="Times New Roman" w:eastAsia="Times New Roman" w:hAnsi="Times New Roman"/>
                <w:sz w:val="18"/>
              </w:rPr>
              <w:t>1.758,00</w:t>
            </w:r>
          </w:p>
        </w:tc>
        <w:tc>
          <w:tcPr>
            <w:tcW w:w="184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5" w:after="18" w:line="209" w:lineRule="exact"/>
              <w:jc w:val="center"/>
              <w:textAlignment w:val="baseline"/>
              <w:rPr>
                <w:rFonts w:eastAsia="Times New Roman"/>
                <w:sz w:val="18"/>
              </w:rPr>
            </w:pPr>
            <w:r w:rsidRPr="00C8466D">
              <w:rPr>
                <w:rFonts w:ascii="Times New Roman" w:eastAsia="Times New Roman" w:hAnsi="Times New Roman"/>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800"/>
              </w:tabs>
              <w:spacing w:before="65" w:after="18" w:line="209" w:lineRule="exact"/>
              <w:textAlignment w:val="baseline"/>
              <w:rPr>
                <w:rFonts w:eastAsia="Times New Roman"/>
                <w:sz w:val="18"/>
              </w:rPr>
            </w:pPr>
            <w:r w:rsidRPr="00C8466D">
              <w:rPr>
                <w:rFonts w:ascii="Times New Roman" w:eastAsia="Times New Roman" w:hAnsi="Times New Roman"/>
                <w:sz w:val="18"/>
              </w:rPr>
              <w:t>879,00</w:t>
            </w:r>
          </w:p>
        </w:tc>
      </w:tr>
      <w:tr w:rsidR="00C8466D" w:rsidRPr="00C8466D" w:rsidTr="00013C4B">
        <w:tc>
          <w:tcPr>
            <w:tcW w:w="2270"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spacing w:before="65" w:after="21" w:line="206" w:lineRule="exact"/>
              <w:ind w:left="72"/>
              <w:textAlignment w:val="baseline"/>
              <w:rPr>
                <w:rFonts w:eastAsia="Times New Roman"/>
                <w:sz w:val="20"/>
              </w:rPr>
            </w:pPr>
            <w:r w:rsidRPr="00C8466D">
              <w:rPr>
                <w:rFonts w:ascii="Times New Roman" w:eastAsia="Times New Roman" w:hAnsi="Times New Roman"/>
                <w:sz w:val="20"/>
                <w:lang w:val="eu-ES"/>
              </w:rPr>
              <w:t>GUZTIRA</w:t>
            </w:r>
          </w:p>
        </w:tc>
        <w:tc>
          <w:tcPr>
            <w:tcW w:w="1503"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224"/>
              </w:tabs>
              <w:spacing w:before="65" w:after="21" w:line="206" w:lineRule="exact"/>
              <w:textAlignment w:val="baseline"/>
              <w:rPr>
                <w:rFonts w:eastAsia="Times New Roman"/>
                <w:sz w:val="20"/>
              </w:rPr>
            </w:pPr>
            <w:r w:rsidRPr="00C8466D">
              <w:rPr>
                <w:rFonts w:ascii="Times New Roman" w:eastAsia="Times New Roman" w:hAnsi="Times New Roman"/>
                <w:sz w:val="20"/>
              </w:rPr>
              <w:t>7.772,01</w:t>
            </w:r>
          </w:p>
        </w:tc>
        <w:tc>
          <w:tcPr>
            <w:tcW w:w="1842" w:type="dxa"/>
            <w:tcBorders>
              <w:top w:val="single" w:sz="7" w:space="0" w:color="000000"/>
              <w:left w:val="single" w:sz="7" w:space="0" w:color="000000"/>
              <w:bottom w:val="single" w:sz="7" w:space="0" w:color="000000"/>
              <w:right w:val="single" w:sz="7" w:space="0" w:color="000000"/>
            </w:tcBorders>
          </w:tcPr>
          <w:p w:rsidR="00C8466D" w:rsidRPr="00C8466D" w:rsidRDefault="00C8466D" w:rsidP="00013C4B">
            <w:pPr>
              <w:textAlignment w:val="baseline"/>
              <w:rPr>
                <w:rFonts w:eastAsia="Times New Roman"/>
                <w:sz w:val="24"/>
              </w:rPr>
            </w:pPr>
          </w:p>
        </w:tc>
        <w:tc>
          <w:tcPr>
            <w:tcW w:w="2862" w:type="dxa"/>
            <w:tcBorders>
              <w:top w:val="single" w:sz="7" w:space="0" w:color="000000"/>
              <w:left w:val="single" w:sz="7" w:space="0" w:color="000000"/>
              <w:bottom w:val="single" w:sz="7" w:space="0" w:color="000000"/>
              <w:right w:val="single" w:sz="7" w:space="0" w:color="000000"/>
            </w:tcBorders>
            <w:vAlign w:val="center"/>
          </w:tcPr>
          <w:p w:rsidR="00C8466D" w:rsidRPr="00C8466D" w:rsidRDefault="00C8466D" w:rsidP="00013C4B">
            <w:pPr>
              <w:tabs>
                <w:tab w:val="decimal" w:pos="1800"/>
              </w:tabs>
              <w:spacing w:before="65" w:after="21" w:line="206" w:lineRule="exact"/>
              <w:textAlignment w:val="baseline"/>
              <w:rPr>
                <w:rFonts w:eastAsia="Times New Roman"/>
                <w:sz w:val="20"/>
              </w:rPr>
            </w:pPr>
            <w:r w:rsidRPr="00C8466D">
              <w:rPr>
                <w:rFonts w:ascii="Times New Roman" w:eastAsia="Times New Roman" w:hAnsi="Times New Roman"/>
                <w:sz w:val="20"/>
              </w:rPr>
              <w:t>5.978,01</w:t>
            </w:r>
          </w:p>
        </w:tc>
      </w:tr>
    </w:tbl>
    <w:p w:rsidR="00C8466D" w:rsidRPr="00C8466D" w:rsidRDefault="00C8466D" w:rsidP="00C8466D"/>
    <w:p w:rsidR="00C8466D" w:rsidRPr="00C8466D" w:rsidRDefault="00C8466D" w:rsidP="00C8466D">
      <w:r w:rsidRPr="00C8466D">
        <w:rPr>
          <w:lang w:val="eu-ES"/>
        </w:rPr>
        <w:lastRenderedPageBreak/>
        <w:t>Hori oinarri hartuta, bidezkoa da Gaubeako Udalari 5.978,01 euroko diru kopuru hori ematea.</w:t>
      </w:r>
    </w:p>
    <w:p w:rsidR="00C8466D" w:rsidRPr="00C8466D" w:rsidRDefault="00C8466D" w:rsidP="00C8466D">
      <w:r w:rsidRPr="00C8466D">
        <w:rPr>
          <w:lang w:val="eu-ES"/>
        </w:rPr>
        <w:t>Horregatik, eta ditudan ahalmenez baliatuz, honako hau</w:t>
      </w:r>
    </w:p>
    <w:p w:rsidR="00C8466D" w:rsidRPr="00C8466D" w:rsidRDefault="00C8466D" w:rsidP="00C8466D">
      <w:pPr>
        <w:rPr>
          <w:b/>
        </w:rPr>
      </w:pPr>
    </w:p>
    <w:p w:rsidR="00C8466D" w:rsidRPr="00C8466D" w:rsidRDefault="00C8466D" w:rsidP="00C8466D">
      <w:pPr>
        <w:rPr>
          <w:b/>
        </w:rPr>
      </w:pPr>
      <w:r w:rsidRPr="00C8466D">
        <w:rPr>
          <w:b/>
          <w:lang w:val="eu-ES"/>
        </w:rPr>
        <w:t>EBAZTEN DUT</w:t>
      </w:r>
    </w:p>
    <w:p w:rsidR="00C8466D" w:rsidRPr="00C8466D" w:rsidRDefault="00C8466D" w:rsidP="00C8466D">
      <w:pPr>
        <w:rPr>
          <w:b/>
        </w:rPr>
      </w:pPr>
      <w:r w:rsidRPr="00C8466D">
        <w:rPr>
          <w:b/>
          <w:lang w:val="eu-ES"/>
        </w:rPr>
        <w:t>Lehenengoa.</w:t>
      </w:r>
      <w:r w:rsidRPr="00C8466D">
        <w:rPr>
          <w:b/>
        </w:rPr>
        <w:t xml:space="preserve"> </w:t>
      </w:r>
      <w:r w:rsidRPr="00C8466D">
        <w:rPr>
          <w:lang w:val="eu-ES"/>
        </w:rPr>
        <w:t xml:space="preserve">Onestea Gaubeako Udalari 5.710,49 euroko zuzeneko </w:t>
      </w:r>
      <w:proofErr w:type="spellStart"/>
      <w:r w:rsidRPr="00C8466D">
        <w:rPr>
          <w:lang w:val="eu-ES"/>
        </w:rPr>
        <w:t>dirulaguntza</w:t>
      </w:r>
      <w:proofErr w:type="spellEnd"/>
      <w:r w:rsidRPr="00C8466D">
        <w:rPr>
          <w:lang w:val="eu-ES"/>
        </w:rPr>
        <w:t xml:space="preserve"> ematea Babes Zibileko Boluntarioen Zerbitzuak 2021eko ekitaldian izandako mantentze gastuak ordaintzeko. Zenbateko hori Arabako Foru Suhiltzaileen 2021eko aurrekontutik ordainduko da, hain zuzen, “11.1.00.10.00.481.00.01 Gaubeako Boluntarioen Elkartea" partidatik (taldea: 21.1.21, xedapena: 105.xxx), egindako gastuen ordainagiriak, jatorrizko fakturak edo fotokopia konpultsatua aurkeztu ondoren.</w:t>
      </w:r>
    </w:p>
    <w:p w:rsidR="00C8466D" w:rsidRPr="00C8466D" w:rsidRDefault="00C8466D" w:rsidP="00C8466D">
      <w:pPr>
        <w:rPr>
          <w:b/>
        </w:rPr>
      </w:pPr>
      <w:r w:rsidRPr="00C8466D">
        <w:rPr>
          <w:b/>
          <w:lang w:val="eu-ES"/>
        </w:rPr>
        <w:t>Bigarrena.</w:t>
      </w:r>
      <w:r w:rsidRPr="00C8466D">
        <w:rPr>
          <w:b/>
        </w:rPr>
        <w:t xml:space="preserve"> </w:t>
      </w:r>
      <w:r w:rsidRPr="00C8466D">
        <w:rPr>
          <w:lang w:val="eu-ES"/>
        </w:rPr>
        <w:t xml:space="preserve">2021eko abenduaren 31 baino lehen, </w:t>
      </w:r>
      <w:proofErr w:type="spellStart"/>
      <w:r w:rsidRPr="00C8466D">
        <w:rPr>
          <w:lang w:val="eu-ES"/>
        </w:rPr>
        <w:t>dirulaguntzaren</w:t>
      </w:r>
      <w:proofErr w:type="spellEnd"/>
      <w:r w:rsidRPr="00C8466D">
        <w:rPr>
          <w:lang w:val="eu-ES"/>
        </w:rPr>
        <w:t xml:space="preserve"> justifikazio kontu sinplifikatua bidali beharko da, xehetasun hauekin:</w:t>
      </w:r>
    </w:p>
    <w:p w:rsidR="00C8466D" w:rsidRPr="00C8466D" w:rsidRDefault="00C8466D" w:rsidP="00C8466D">
      <w:pPr>
        <w:numPr>
          <w:ilvl w:val="0"/>
          <w:numId w:val="1"/>
        </w:numPr>
        <w:tabs>
          <w:tab w:val="clear" w:pos="1080"/>
        </w:tabs>
      </w:pPr>
      <w:proofErr w:type="spellStart"/>
      <w:r w:rsidRPr="00C8466D">
        <w:rPr>
          <w:lang w:val="eu-ES"/>
        </w:rPr>
        <w:t>Dirulaguntza</w:t>
      </w:r>
      <w:proofErr w:type="spellEnd"/>
      <w:r w:rsidRPr="00C8466D">
        <w:rPr>
          <w:lang w:val="eu-ES"/>
        </w:rPr>
        <w:t xml:space="preserve"> ematean ezarritako baldintzak bete direla egiaztatzen duen txostena, gauzatutako ekintzak eta lortutako emaitzak adierazita.</w:t>
      </w:r>
    </w:p>
    <w:p w:rsidR="00C8466D" w:rsidRPr="00C8466D" w:rsidRDefault="00C8466D" w:rsidP="00C8466D">
      <w:pPr>
        <w:numPr>
          <w:ilvl w:val="0"/>
          <w:numId w:val="1"/>
        </w:numPr>
        <w:tabs>
          <w:tab w:val="clear" w:pos="1080"/>
        </w:tabs>
      </w:pPr>
      <w:r w:rsidRPr="00C8466D">
        <w:rPr>
          <w:lang w:val="eu-ES"/>
        </w:rPr>
        <w:t>Jarduerak eragindako gastuak sailkatuta ageri diren zerrenda, datu hauekin: hartzekodunaren eta agiriaren identifikazioa, zenbatekoa, agiria noiz eman den eta, hala badagokio, ordainketa eguna, kalkulaturik zegoen aurrekontuan gertatu diren desbideratzeak adierazita.</w:t>
      </w:r>
    </w:p>
    <w:p w:rsidR="00C8466D" w:rsidRPr="00C8466D" w:rsidRDefault="00C8466D" w:rsidP="00C8466D">
      <w:pPr>
        <w:numPr>
          <w:ilvl w:val="0"/>
          <w:numId w:val="1"/>
        </w:numPr>
        <w:tabs>
          <w:tab w:val="clear" w:pos="1080"/>
        </w:tabs>
      </w:pPr>
      <w:r w:rsidRPr="00C8466D">
        <w:rPr>
          <w:lang w:val="eu-ES"/>
        </w:rPr>
        <w:t xml:space="preserve">Diruz lagundutako jarduera finantzatu duten bestelako sarrera edo </w:t>
      </w:r>
      <w:proofErr w:type="spellStart"/>
      <w:r w:rsidRPr="00C8466D">
        <w:rPr>
          <w:lang w:val="eu-ES"/>
        </w:rPr>
        <w:t>dirulaguntzen</w:t>
      </w:r>
      <w:proofErr w:type="spellEnd"/>
      <w:r w:rsidRPr="00C8466D">
        <w:rPr>
          <w:lang w:val="eu-ES"/>
        </w:rPr>
        <w:t xml:space="preserve"> xehetasunak, zenbatekoa eta jatorria adierazita.</w:t>
      </w:r>
    </w:p>
    <w:p w:rsidR="00C8466D" w:rsidRPr="00C8466D" w:rsidRDefault="00C8466D" w:rsidP="00C8466D">
      <w:pPr>
        <w:numPr>
          <w:ilvl w:val="0"/>
          <w:numId w:val="1"/>
        </w:numPr>
        <w:tabs>
          <w:tab w:val="clear" w:pos="1080"/>
        </w:tabs>
      </w:pPr>
      <w:r w:rsidRPr="00C8466D">
        <w:rPr>
          <w:lang w:val="eu-ES"/>
        </w:rPr>
        <w:t>Hala badagokio, itzulketaren ordainketa gutuna aplikatu ez diren gerakinen kasuan; bai eta haietatik sortutako interesena ere.</w:t>
      </w:r>
    </w:p>
    <w:p w:rsidR="00C8466D" w:rsidRPr="00C8466D" w:rsidRDefault="00C8466D" w:rsidP="00C8466D">
      <w:pPr>
        <w:numPr>
          <w:ilvl w:val="0"/>
          <w:numId w:val="1"/>
        </w:numPr>
        <w:tabs>
          <w:tab w:val="clear" w:pos="1080"/>
        </w:tabs>
      </w:pPr>
      <w:r w:rsidRPr="00C8466D">
        <w:rPr>
          <w:lang w:val="eu-ES"/>
        </w:rPr>
        <w:t>200,00 eurotik gorako fakturen jatorrizko agiria edo fotokopia konpultsatua eta ordainagiriak.</w:t>
      </w:r>
    </w:p>
    <w:p w:rsidR="00C8466D" w:rsidRPr="00C8466D" w:rsidRDefault="00C8466D" w:rsidP="00C8466D">
      <w:pPr>
        <w:rPr>
          <w:b/>
        </w:rPr>
      </w:pPr>
      <w:r w:rsidRPr="00C8466D">
        <w:rPr>
          <w:b/>
          <w:lang w:val="eu-ES"/>
        </w:rPr>
        <w:t>Hirugarrena.</w:t>
      </w:r>
      <w:r w:rsidRPr="00C8466D">
        <w:rPr>
          <w:b/>
        </w:rPr>
        <w:t xml:space="preserve"> </w:t>
      </w:r>
      <w:r w:rsidRPr="00C8466D">
        <w:rPr>
          <w:lang w:val="eu-ES"/>
        </w:rPr>
        <w:t>Ebazpen honek administrazio bidea amaitzen du, eta honen aurka administrazioarekiko auzi errekurtsoa jarri ahal izango da, jakinarazi eta hurrengo egunetik hasita bi hilabeteko epean, Gasteizko Administrazioarekiko Auzietarako Epaitegian, edo nahi izanez gero, berraztertzeko errekurtsoa, hilabeteko epean, ebazpena eman duen erakundean bertan; hori guztia, Administrazioarekiko Auzien Jurisdikzioa arautzen duen uztailaren 13ko 29/1998 Legeak 46.1 artikuluan aurreikusitakoaren arabera, Administrazio Publikoen Administrazio Prozedura Erkidearen urriaren 2ko 39/2015 Legeak 123. artikuluan xedatutakoarekin loturik.</w:t>
      </w:r>
    </w:p>
    <w:p w:rsidR="00C8466D" w:rsidRPr="00C8466D" w:rsidRDefault="00C8466D" w:rsidP="00C8466D">
      <w:pPr>
        <w:spacing w:before="720" w:line="100" w:lineRule="exact"/>
        <w:textAlignment w:val="baseline"/>
        <w:rPr>
          <w:rFonts w:ascii="Verdana" w:eastAsia="Verdana" w:hAnsi="Verdana"/>
          <w:spacing w:val="1"/>
          <w:sz w:val="18"/>
        </w:rPr>
      </w:pPr>
      <w:proofErr w:type="spellStart"/>
      <w:r w:rsidRPr="00C8466D">
        <w:rPr>
          <w:rFonts w:ascii="Verdana" w:eastAsia="Verdana" w:hAnsi="Verdana"/>
          <w:spacing w:val="1"/>
          <w:sz w:val="18"/>
          <w:lang w:val="eu-ES"/>
        </w:rPr>
        <w:t>Elektronikoki</w:t>
      </w:r>
      <w:proofErr w:type="spellEnd"/>
      <w:r w:rsidRPr="00C8466D">
        <w:rPr>
          <w:rFonts w:ascii="Verdana" w:eastAsia="Verdana" w:hAnsi="Verdana"/>
          <w:spacing w:val="1"/>
          <w:sz w:val="18"/>
          <w:lang w:val="eu-ES"/>
        </w:rPr>
        <w:t xml:space="preserve"> sinatutako agiria</w:t>
      </w:r>
    </w:p>
    <w:p w:rsidR="00C8466D" w:rsidRPr="00C8466D" w:rsidRDefault="00C8466D" w:rsidP="00C8466D">
      <w:pPr>
        <w:spacing w:before="360" w:line="100" w:lineRule="exact"/>
        <w:textAlignment w:val="baseline"/>
        <w:rPr>
          <w:rFonts w:ascii="Verdana" w:eastAsia="Verdana" w:hAnsi="Verdana"/>
          <w:spacing w:val="1"/>
          <w:sz w:val="18"/>
        </w:rPr>
      </w:pPr>
      <w:r w:rsidRPr="00C8466D">
        <w:rPr>
          <w:rFonts w:ascii="Verdana" w:eastAsia="Verdana" w:hAnsi="Verdana"/>
          <w:spacing w:val="1"/>
          <w:sz w:val="18"/>
        </w:rPr>
        <w:t>Alberto Amenabar Ajuriaguerra</w:t>
      </w:r>
      <w:bookmarkStart w:id="0" w:name="_GoBack"/>
      <w:bookmarkEnd w:id="0"/>
    </w:p>
    <w:p w:rsidR="00C8466D" w:rsidRPr="00C8466D" w:rsidRDefault="00C8466D" w:rsidP="00C8466D">
      <w:pPr>
        <w:spacing w:before="360" w:line="100" w:lineRule="exact"/>
        <w:textAlignment w:val="baseline"/>
      </w:pPr>
      <w:r w:rsidRPr="00C8466D">
        <w:rPr>
          <w:rFonts w:ascii="Verdana" w:eastAsia="Verdana" w:hAnsi="Verdana"/>
          <w:spacing w:val="1"/>
          <w:sz w:val="18"/>
          <w:lang w:val="eu-ES"/>
        </w:rPr>
        <w:t>Zuzendari-kudeatzailea</w:t>
      </w:r>
    </w:p>
    <w:p w:rsidR="008C7D7B" w:rsidRDefault="008C7D7B" w:rsidP="008C7D7B">
      <w:pPr>
        <w:spacing w:before="320" w:after="263" w:line="264" w:lineRule="exact"/>
        <w:textAlignment w:val="baseline"/>
        <w:rPr>
          <w:rFonts w:ascii="Verdana" w:eastAsia="Verdana" w:hAnsi="Verdana"/>
          <w:b/>
          <w:color w:val="050505"/>
          <w:spacing w:val="4"/>
          <w:sz w:val="23"/>
          <w:u w:val="single"/>
        </w:rPr>
      </w:pPr>
    </w:p>
    <w:sectPr w:rsidR="008C7D7B" w:rsidSect="008C7D7B">
      <w:headerReference w:type="first" r:id="rId7"/>
      <w:pgSz w:w="11906" w:h="16838"/>
      <w:pgMar w:top="1417" w:right="1701"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D7B" w:rsidRDefault="008C7D7B" w:rsidP="008C7D7B">
      <w:pPr>
        <w:spacing w:after="0" w:line="240" w:lineRule="auto"/>
      </w:pPr>
      <w:r>
        <w:separator/>
      </w:r>
    </w:p>
  </w:endnote>
  <w:endnote w:type="continuationSeparator" w:id="0">
    <w:p w:rsidR="008C7D7B" w:rsidRDefault="008C7D7B" w:rsidP="008C7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D7B" w:rsidRDefault="008C7D7B" w:rsidP="008C7D7B">
      <w:pPr>
        <w:spacing w:after="0" w:line="240" w:lineRule="auto"/>
      </w:pPr>
      <w:r>
        <w:separator/>
      </w:r>
    </w:p>
  </w:footnote>
  <w:footnote w:type="continuationSeparator" w:id="0">
    <w:p w:rsidR="008C7D7B" w:rsidRDefault="008C7D7B" w:rsidP="008C7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D7B" w:rsidRDefault="008C7D7B">
    <w:pPr>
      <w:pStyle w:val="Encabezado"/>
    </w:pPr>
    <w:r>
      <w:rPr>
        <w:noProof/>
        <w:lang w:eastAsia="es-ES"/>
      </w:rPr>
      <w:drawing>
        <wp:inline distT="0" distB="0" distL="0" distR="0" wp14:anchorId="4D702782" wp14:editId="62A8823D">
          <wp:extent cx="996950" cy="9969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1"/>
                  <a:stretch>
                    <a:fillRect/>
                  </a:stretch>
                </pic:blipFill>
                <pic:spPr>
                  <a:xfrm>
                    <a:off x="0" y="0"/>
                    <a:ext cx="996950" cy="996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447C5"/>
    <w:multiLevelType w:val="multilevel"/>
    <w:tmpl w:val="38D6D384"/>
    <w:lvl w:ilvl="0">
      <w:start w:val="1"/>
      <w:numFmt w:val="lowerLetter"/>
      <w:lvlText w:val="%1)"/>
      <w:lvlJc w:val="left"/>
      <w:pPr>
        <w:tabs>
          <w:tab w:val="left" w:pos="1080"/>
        </w:tabs>
        <w:ind w:left="720"/>
      </w:pPr>
      <w:rPr>
        <w:rFonts w:ascii="Verdana" w:eastAsia="Verdana" w:hAnsi="Verdana"/>
        <w:strike w:val="0"/>
        <w:color w:val="000000"/>
        <w:spacing w:val="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D7B"/>
    <w:rsid w:val="001005D4"/>
    <w:rsid w:val="008C7D7B"/>
    <w:rsid w:val="00A94433"/>
    <w:rsid w:val="00C846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0C498-A63D-4DFA-88A4-243689C6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6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7D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7D7B"/>
  </w:style>
  <w:style w:type="paragraph" w:styleId="Piedepgina">
    <w:name w:val="footer"/>
    <w:basedOn w:val="Normal"/>
    <w:link w:val="PiedepginaCar"/>
    <w:uiPriority w:val="99"/>
    <w:unhideWhenUsed/>
    <w:rsid w:val="008C7D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645</Words>
  <Characters>3548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Diputación</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Ruiz de Aretxabaleta San Pedro, Juan Luis</dc:creator>
  <cp:keywords/>
  <dc:description/>
  <cp:lastModifiedBy>Ruiz de Aretxabaleta San Pedro, Juan Luis</cp:lastModifiedBy>
  <cp:revision>3</cp:revision>
  <dcterms:created xsi:type="dcterms:W3CDTF">2022-07-14T12:59:00Z</dcterms:created>
  <dcterms:modified xsi:type="dcterms:W3CDTF">2022-07-21T06:36:00Z</dcterms:modified>
</cp:coreProperties>
</file>